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pPr>
    </w:p>
    <w:p>
      <w:pPr>
        <w:pStyle w:val="4"/>
        <w:jc w:val="center"/>
        <w:rPr>
          <w:b/>
          <w:bCs/>
          <w:sz w:val="32"/>
          <w:szCs w:val="32"/>
        </w:rPr>
      </w:pPr>
      <w:r>
        <w:rPr>
          <w:b/>
          <w:bCs/>
          <w:sz w:val="32"/>
          <w:szCs w:val="32"/>
        </w:rPr>
        <w:t>OBAVIJEST O SUKOBU INTERESA SUKLADNO ZAKONU O JAVNOJ NABAVI</w:t>
      </w:r>
    </w:p>
    <w:p>
      <w:pPr>
        <w:pStyle w:val="4"/>
        <w:jc w:val="both"/>
        <w:rPr>
          <w:sz w:val="32"/>
          <w:szCs w:val="32"/>
        </w:rPr>
      </w:pPr>
    </w:p>
    <w:p>
      <w:pPr>
        <w:pStyle w:val="4"/>
        <w:jc w:val="both"/>
        <w:rPr>
          <w:rFonts w:hint="default"/>
          <w:lang w:val="hr-HR"/>
        </w:rPr>
      </w:pPr>
      <w:r>
        <w:t>Sprječavanje sukoba interesa obrađeno je u Poglavlju 8, člancima 75. – 83. Zakona o javnoj nabavi (NN 120/16 i 114/22 )</w:t>
      </w:r>
      <w:r>
        <w:rPr>
          <w:rFonts w:hint="default"/>
          <w:lang w:val="hr-HR"/>
        </w:rPr>
        <w:t xml:space="preserve">. </w:t>
      </w:r>
      <w:bookmarkStart w:id="0" w:name="_GoBack"/>
      <w:bookmarkEnd w:id="0"/>
    </w:p>
    <w:p>
      <w:pPr>
        <w:pStyle w:val="4"/>
        <w:jc w:val="both"/>
      </w:pPr>
      <w:r>
        <w:t>Radi sprječavanja sukoba interesa, temeljem Zakona o javnoj nabavi javni naručitelji</w:t>
      </w:r>
      <w:r>
        <w:rPr>
          <w:rFonts w:hint="default"/>
          <w:lang w:val="hr-HR"/>
        </w:rPr>
        <w:t xml:space="preserve"> </w:t>
      </w:r>
      <w:r>
        <w:t xml:space="preserve">obavezni su objaviti popis gospodarskih subjekata s kojima su predstavnici javnog tijela u određenom odnosu koji se smatra sukobom interesa. Sukladno odredbi članka 80. stavka 2. točke 1. Zakona o javnoj nabavi („Narodne novine“, broj 120/16): </w:t>
      </w:r>
    </w:p>
    <w:p>
      <w:pPr>
        <w:pStyle w:val="4"/>
        <w:jc w:val="both"/>
      </w:pPr>
    </w:p>
    <w:p>
      <w:pPr>
        <w:pStyle w:val="4"/>
        <w:jc w:val="both"/>
        <w:rPr>
          <w:b/>
          <w:bCs/>
        </w:rPr>
      </w:pPr>
      <w:r>
        <w:rPr>
          <w:b/>
          <w:bCs/>
        </w:rPr>
        <w:t xml:space="preserve">II GIMNAZIJA - SPLIT, objavljuje da ne postoje gospodarski subjekti s kojima je predstavnik naručitelja iz članka 76. stavak 2. točka 1. Zakona o javnoj nabavi (ravnatelj) ili s njime povezane osobe u sukobu interesa. Sukob interesa opisan je člancima 75. – 83. Zakona o javnoj nabavi. </w:t>
      </w:r>
    </w:p>
    <w:p>
      <w:pPr>
        <w:pStyle w:val="4"/>
        <w:jc w:val="both"/>
      </w:pPr>
    </w:p>
    <w:p>
      <w:pPr>
        <w:pStyle w:val="4"/>
        <w:jc w:val="both"/>
      </w:pPr>
      <w:r>
        <w:t xml:space="preserve">Sukob interesa opisan je člancima 75. – 83. Zakona o javnoj nabavi. </w:t>
      </w:r>
    </w:p>
    <w:p>
      <w:pPr>
        <w:pStyle w:val="4"/>
        <w:jc w:val="both"/>
      </w:pPr>
    </w:p>
    <w:p>
      <w:pPr>
        <w:pStyle w:val="4"/>
        <w:jc w:val="both"/>
      </w:pPr>
      <w:r>
        <w:t>Članak 75.</w:t>
      </w:r>
    </w:p>
    <w:p>
      <w:pPr>
        <w:pStyle w:val="4"/>
        <w:jc w:val="both"/>
      </w:pPr>
      <w:r>
        <w:t xml:space="preserve">Naručitelj je obvezan poduzeti prikladne mjere da učinkovito spriječi, prepozna i ukloni sukobe interesa u vezi s postupkom javne nabave kako bi se izbjeglo narušavanje tržišnog natjecanja i osiguralo jednako postupanje prema svim gospodarskim subjektima. </w:t>
      </w:r>
    </w:p>
    <w:p>
      <w:pPr>
        <w:pStyle w:val="4"/>
        <w:jc w:val="both"/>
      </w:pPr>
    </w:p>
    <w:p>
      <w:pPr>
        <w:pStyle w:val="4"/>
        <w:jc w:val="both"/>
      </w:pPr>
      <w:r>
        <w:t>Članak 76.</w:t>
      </w:r>
    </w:p>
    <w:p>
      <w:pPr>
        <w:pStyle w:val="4"/>
        <w:jc w:val="both"/>
      </w:pPr>
      <w:r>
        <w:t xml:space="preserve">(1)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 </w:t>
      </w:r>
    </w:p>
    <w:p>
      <w:pPr>
        <w:pStyle w:val="4"/>
        <w:jc w:val="both"/>
      </w:pPr>
    </w:p>
    <w:p>
      <w:pPr>
        <w:pStyle w:val="4"/>
        <w:jc w:val="both"/>
      </w:pPr>
      <w:r>
        <w:t xml:space="preserve">1. ako predstavnik naručitelja istodobno obavlja upravljačke poslove u gospodarskom subjektu, ili </w:t>
      </w:r>
    </w:p>
    <w:p>
      <w:pPr>
        <w:pStyle w:val="4"/>
        <w:jc w:val="both"/>
      </w:pPr>
      <w:r>
        <w:t xml:space="preserve">2. ako je predstavnik naručitelja vlasnik poslovnog udjela, dionica odnosno drugih prava na temelju kojih sudjeluje u upravljanju odnosno u kapitalu toga gospodarskog subjekta s više od 0,5 %. </w:t>
      </w:r>
    </w:p>
    <w:p>
      <w:pPr>
        <w:pStyle w:val="4"/>
        <w:jc w:val="both"/>
      </w:pPr>
    </w:p>
    <w:p>
      <w:pPr>
        <w:pStyle w:val="4"/>
        <w:jc w:val="both"/>
      </w:pPr>
      <w:r>
        <w:t xml:space="preserve">(2) Predstavnikom naručitelja u smislu ovoga članka smatra se: </w:t>
      </w:r>
    </w:p>
    <w:p>
      <w:pPr>
        <w:pStyle w:val="4"/>
        <w:jc w:val="both"/>
      </w:pPr>
      <w:r>
        <w:t xml:space="preserve">1. čelnik te član upravnog, upravljačkog i nadzornog tijela naručitelja </w:t>
      </w:r>
    </w:p>
    <w:p>
      <w:pPr>
        <w:pStyle w:val="4"/>
        <w:jc w:val="both"/>
      </w:pPr>
      <w:r>
        <w:t xml:space="preserve">2. član stručnog povjerenstva za javnu nabavu </w:t>
      </w:r>
    </w:p>
    <w:p>
      <w:pPr>
        <w:pStyle w:val="4"/>
        <w:jc w:val="both"/>
      </w:pPr>
      <w:r>
        <w:t xml:space="preserve">3. druga osoba koja je uključena u provedbu ili koja može utjecati na odlučivanje naručitelja u postupku javne nabave, i </w:t>
      </w:r>
    </w:p>
    <w:p>
      <w:pPr>
        <w:pStyle w:val="4"/>
        <w:jc w:val="both"/>
      </w:pPr>
      <w:r>
        <w:t xml:space="preserve">4. osobe iz točaka 1., 2. i 3. ovoga stavka kod pružatelja usluga nabave koji djeluju u ime naručitelja. </w:t>
      </w:r>
    </w:p>
    <w:p>
      <w:pPr>
        <w:pStyle w:val="4"/>
        <w:pageBreakBefore/>
        <w:jc w:val="both"/>
      </w:pPr>
      <w:r>
        <w:t xml:space="preserve">(3) Gospodarskim subjektom iz stavka 1. ovoga članka smatra se ponuditelj, član zajednice i podugovaratelj. </w:t>
      </w:r>
    </w:p>
    <w:p>
      <w:pPr>
        <w:pStyle w:val="4"/>
        <w:jc w:val="both"/>
      </w:pPr>
      <w:r>
        <w:t>Članak 77.</w:t>
      </w:r>
    </w:p>
    <w:p>
      <w:pPr>
        <w:pStyle w:val="4"/>
        <w:jc w:val="both"/>
      </w:pPr>
      <w:r>
        <w:t xml:space="preserve">(1) Odredba članka 76. stavka 1. ovoga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 </w:t>
      </w:r>
    </w:p>
    <w:p>
      <w:pPr>
        <w:pStyle w:val="4"/>
        <w:jc w:val="both"/>
      </w:pPr>
      <w:r>
        <w:t xml:space="preserve">(2) Iznimno, sukob interesa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 </w:t>
      </w:r>
    </w:p>
    <w:p>
      <w:pPr>
        <w:pStyle w:val="4"/>
        <w:jc w:val="both"/>
      </w:pPr>
      <w:r>
        <w:t>Članak 78.</w:t>
      </w:r>
    </w:p>
    <w:p>
      <w:pPr>
        <w:pStyle w:val="4"/>
        <w:jc w:val="both"/>
      </w:pPr>
      <w:r>
        <w:t xml:space="preserve">Prijenos udjela u vlasništvu na drugu osobu ili posebno tijelo (povjerenika) sukladno posebnim propisima o sprječavanju sukoba interesa ne utječe na sukob interesa u smislu članka 76. ovoga Zakona. </w:t>
      </w:r>
    </w:p>
    <w:p>
      <w:pPr>
        <w:pStyle w:val="4"/>
        <w:jc w:val="both"/>
      </w:pPr>
      <w:r>
        <w:t>Članak 79.</w:t>
      </w:r>
    </w:p>
    <w:p>
      <w:pPr>
        <w:pStyle w:val="4"/>
        <w:jc w:val="both"/>
      </w:pPr>
      <w:r>
        <w:t xml:space="preserve">Iznimno od odredbi članaka 76. i 77. ovoga Zakona, sukob interesa ne postoji ako predstavnik naručitelja iz članka 76. stavka 2. točke 1. ovoga Zakona ili s njim povezana osoba iz članka 77. stavka 1. ovoga Zakona obavlja upravljačke poslove u gospodarskom subjektu po položaju, odnosno kao službeni predstavnik nekog naručitelja, a ne kao privatna osoba. </w:t>
      </w:r>
    </w:p>
    <w:p>
      <w:pPr>
        <w:pStyle w:val="4"/>
        <w:jc w:val="both"/>
      </w:pPr>
    </w:p>
    <w:p>
      <w:pPr>
        <w:pStyle w:val="4"/>
        <w:jc w:val="both"/>
      </w:pPr>
      <w:r>
        <w:t>Članak 80.</w:t>
      </w:r>
    </w:p>
    <w:p>
      <w:pPr>
        <w:pStyle w:val="4"/>
        <w:jc w:val="both"/>
      </w:pPr>
      <w:r>
        <w:t xml:space="preserve">(1) Predstavnici naručitelja obvezni su potpisati izjavu o postojanju ili nepostojanju sukoba interesa te je ažurirati bez odgađanja ako nastupe promjene. </w:t>
      </w:r>
    </w:p>
    <w:p>
      <w:pPr>
        <w:pStyle w:val="4"/>
        <w:jc w:val="both"/>
      </w:pPr>
      <w:r>
        <w:t xml:space="preserve">(2) Naručitelj je obvezan na temelju izjava svojih predstavnika: </w:t>
      </w:r>
    </w:p>
    <w:p>
      <w:pPr>
        <w:pStyle w:val="4"/>
        <w:jc w:val="both"/>
      </w:pPr>
      <w:r>
        <w:t xml:space="preserve">1. na svojim internetskim stranicama objaviti popis gospodarskih subjekata s kojima je predstavnik naručitelja iz članka 76. stavka 2. točke 1. ovoga Zakona ili s njim povezane osobe u sukobu interesa ili obavijest da takvi subjekti ne postoje te ih ažurirati bez odgađanja ako nastupe promjene, i </w:t>
      </w:r>
    </w:p>
    <w:p>
      <w:pPr>
        <w:pStyle w:val="4"/>
        <w:jc w:val="both"/>
      </w:pPr>
      <w:r>
        <w:t xml:space="preserve">2. u dokumentaciji o nabavi za pojedini postupak javne nabave navesti popis gospodarskih subjekata s kojima je predstavnik naručitelja iz članka 76. stavka 2. u sukobu interesa ili navesti da takvi subjekti ne postoje. </w:t>
      </w:r>
    </w:p>
    <w:p>
      <w:pPr>
        <w:pStyle w:val="4"/>
        <w:jc w:val="both"/>
      </w:pPr>
      <w:r>
        <w:t xml:space="preserve">(3) Ako naručitelj nema vlastite internetske stranice, popis je obvezan objaviti na oglasnoj ploči, u službenom glasilu ili ga na drugi način učiniti stalno dostupnim zainteresiranoj javnosti. </w:t>
      </w:r>
    </w:p>
    <w:p>
      <w:pPr>
        <w:pStyle w:val="4"/>
        <w:jc w:val="both"/>
      </w:pPr>
    </w:p>
    <w:p>
      <w:pPr>
        <w:pStyle w:val="4"/>
        <w:jc w:val="both"/>
      </w:pPr>
      <w:r>
        <w:t>Članak 81.</w:t>
      </w:r>
    </w:p>
    <w:p>
      <w:pPr>
        <w:pStyle w:val="4"/>
        <w:jc w:val="both"/>
      </w:pPr>
      <w:r>
        <w:t xml:space="preserve">Predstavnik naručitelja iz članka 76. stavka 2. točaka 2., 3. i 4. ovoga Zakona obvezan je odmah po saznanju o postojanju sukoba interesa izuzeti se iz postupka javne nabave i o tome obavijestiti čelnika naručitelja. </w:t>
      </w:r>
    </w:p>
    <w:p>
      <w:pPr>
        <w:pStyle w:val="4"/>
        <w:jc w:val="both"/>
      </w:pPr>
      <w:r>
        <w:t>Članak 82.</w:t>
      </w:r>
    </w:p>
    <w:p>
      <w:pPr>
        <w:pStyle w:val="4"/>
        <w:jc w:val="both"/>
      </w:pPr>
      <w:r>
        <w:t xml:space="preserve">Ugovor o javnoj nabavi sklopljen protivno odredbama ovoga poglavlja je ništetan. </w:t>
      </w:r>
    </w:p>
    <w:p>
      <w:pPr>
        <w:pStyle w:val="4"/>
        <w:jc w:val="both"/>
      </w:pPr>
    </w:p>
    <w:p>
      <w:pPr>
        <w:pStyle w:val="4"/>
        <w:jc w:val="both"/>
      </w:pPr>
      <w:r>
        <w:t>Članak 83.</w:t>
      </w:r>
    </w:p>
    <w:p>
      <w:pPr>
        <w:jc w:val="both"/>
        <w:rPr>
          <w:rFonts w:ascii="Times New Roman" w:hAnsi="Times New Roman" w:cs="Times New Roman"/>
          <w:sz w:val="24"/>
          <w:szCs w:val="24"/>
        </w:rPr>
      </w:pPr>
      <w:r>
        <w:rPr>
          <w:rFonts w:ascii="Times New Roman" w:hAnsi="Times New Roman" w:cs="Times New Roman"/>
          <w:sz w:val="24"/>
          <w:szCs w:val="24"/>
        </w:rPr>
        <w:t>Odredbe ovoga poglavlja na odgovarajući se način primjenjuju na projektne natječaje i okvirne sporazume.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F8"/>
    <w:rsid w:val="006F3A90"/>
    <w:rsid w:val="00A540F8"/>
    <w:rsid w:val="00D501D1"/>
    <w:rsid w:val="00F22622"/>
    <w:rsid w:val="00F46746"/>
    <w:rsid w:val="00F7375B"/>
    <w:rsid w:val="31985526"/>
    <w:rsid w:val="38D1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hr-HR"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774</Words>
  <Characters>4413</Characters>
  <Lines>36</Lines>
  <Paragraphs>10</Paragraphs>
  <TotalTime>15</TotalTime>
  <ScaleCrop>false</ScaleCrop>
  <LinksUpToDate>false</LinksUpToDate>
  <CharactersWithSpaces>5177</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2023-09-18T08:19:00Z</dcterms:created>
  <dc:creator>Windows User</dc:creator>
  <cp:lastModifiedBy>Ana Krajinovic</cp:lastModifiedBy>
  <cp:lastPrinted>2023-09-18T08:44:00Z</cp:lastPrinted>
  <dcterms:modified xsi:type="dcterms:W3CDTF">2023-09-19T07:16:55Z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EAF75BEED7D546FFAA09686A03C33CB9_13</vt:lpwstr>
  </property>
</Properties>
</file>